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6C072" w14:textId="040AD4C2" w:rsidR="00C749B2" w:rsidRDefault="00F45902" w:rsidP="00F45902">
      <w:pPr>
        <w:spacing w:after="0" w:line="240" w:lineRule="auto"/>
        <w:rPr>
          <w:rFonts w:ascii="Tahoma" w:hAnsi="Tahoma" w:cs="Tahoma"/>
          <w:b/>
          <w:smallCaps/>
          <w:sz w:val="36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2E90C77B" wp14:editId="03418B96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EAE4044" w14:textId="77777777" w:rsidR="00893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199B6DFA" w14:textId="77777777" w:rsidR="00C749B2" w:rsidRPr="0001795B" w:rsidRDefault="00C749B2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18217DA5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14:paraId="63E03620" w14:textId="77777777" w:rsidTr="004846A3">
        <w:tc>
          <w:tcPr>
            <w:tcW w:w="2410" w:type="dxa"/>
            <w:vAlign w:val="center"/>
          </w:tcPr>
          <w:p w14:paraId="57DDE554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6B39ECE" w14:textId="2D567DE5" w:rsidR="00DB0142" w:rsidRPr="00DF5C11" w:rsidRDefault="004B020B" w:rsidP="00487A8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on-line</w:t>
            </w:r>
            <w:r w:rsidR="009C6EE5">
              <w:rPr>
                <w:rFonts w:ascii="Tahoma" w:hAnsi="Tahoma" w:cs="Tahoma"/>
                <w:b w:val="0"/>
              </w:rPr>
              <w:t xml:space="preserve"> cz. </w:t>
            </w:r>
            <w:r w:rsidR="00487A80">
              <w:rPr>
                <w:rFonts w:ascii="Tahoma" w:hAnsi="Tahoma" w:cs="Tahoma"/>
                <w:b w:val="0"/>
              </w:rPr>
              <w:t>2</w:t>
            </w:r>
          </w:p>
        </w:tc>
      </w:tr>
      <w:tr w:rsidR="007461A1" w:rsidRPr="0001795B" w14:paraId="4E6A0C72" w14:textId="77777777" w:rsidTr="004846A3">
        <w:tc>
          <w:tcPr>
            <w:tcW w:w="2410" w:type="dxa"/>
            <w:vAlign w:val="center"/>
          </w:tcPr>
          <w:p w14:paraId="2B895C0B" w14:textId="77777777"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4F9CD37C" w14:textId="17F70358" w:rsidR="007461A1" w:rsidRPr="00DF5C11" w:rsidRDefault="004B020B" w:rsidP="007F3F4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C7636">
              <w:rPr>
                <w:rFonts w:ascii="Tahoma" w:hAnsi="Tahoma" w:cs="Tahoma"/>
                <w:b w:val="0"/>
              </w:rPr>
              <w:t>9</w:t>
            </w:r>
            <w:r w:rsidR="00600197">
              <w:rPr>
                <w:rFonts w:ascii="Tahoma" w:hAnsi="Tahoma" w:cs="Tahoma"/>
                <w:b w:val="0"/>
              </w:rPr>
              <w:t>/20</w:t>
            </w:r>
            <w:r w:rsidR="009C7636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14:paraId="4DE2877C" w14:textId="77777777" w:rsidTr="004846A3">
        <w:tc>
          <w:tcPr>
            <w:tcW w:w="2410" w:type="dxa"/>
            <w:vAlign w:val="center"/>
          </w:tcPr>
          <w:p w14:paraId="556C476E" w14:textId="63100932" w:rsidR="00DB0142" w:rsidRPr="0001795B" w:rsidRDefault="009C763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35FD34E2" w14:textId="26546D05" w:rsidR="00DB0142" w:rsidRPr="00DF5C11" w:rsidRDefault="009C763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14:paraId="34B007F4" w14:textId="77777777" w:rsidTr="004846A3">
        <w:tc>
          <w:tcPr>
            <w:tcW w:w="2410" w:type="dxa"/>
            <w:vAlign w:val="center"/>
          </w:tcPr>
          <w:p w14:paraId="06748188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E99FDF2" w14:textId="77777777" w:rsidR="008938C7" w:rsidRPr="00DF5C11" w:rsidRDefault="0060019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14:paraId="34BC289D" w14:textId="77777777" w:rsidTr="004846A3">
        <w:tc>
          <w:tcPr>
            <w:tcW w:w="2410" w:type="dxa"/>
            <w:vAlign w:val="center"/>
          </w:tcPr>
          <w:p w14:paraId="602DE9B7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5C6BF5A8" w14:textId="77777777" w:rsidR="008938C7" w:rsidRPr="00DF5C11" w:rsidRDefault="0060019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14:paraId="56118390" w14:textId="77777777" w:rsidTr="004846A3">
        <w:tc>
          <w:tcPr>
            <w:tcW w:w="2410" w:type="dxa"/>
            <w:vAlign w:val="center"/>
          </w:tcPr>
          <w:p w14:paraId="316EEF2B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07DA2030" w14:textId="77777777" w:rsidR="008938C7" w:rsidRPr="00DF5C11" w:rsidRDefault="0060019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14:paraId="7DDC0098" w14:textId="77777777" w:rsidTr="004846A3">
        <w:tc>
          <w:tcPr>
            <w:tcW w:w="2410" w:type="dxa"/>
            <w:vAlign w:val="center"/>
          </w:tcPr>
          <w:p w14:paraId="78F11901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54593891" w14:textId="54D3F89F" w:rsidR="008938C7" w:rsidRPr="00DF5C11" w:rsidRDefault="009C763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  <w:r w:rsidR="00B4128B">
              <w:rPr>
                <w:rFonts w:ascii="Tahoma" w:hAnsi="Tahoma" w:cs="Tahoma"/>
                <w:b w:val="0"/>
              </w:rPr>
              <w:t xml:space="preserve"> – studia dualne</w:t>
            </w:r>
          </w:p>
        </w:tc>
      </w:tr>
      <w:tr w:rsidR="008938C7" w:rsidRPr="0001795B" w14:paraId="30F5B056" w14:textId="77777777" w:rsidTr="004846A3">
        <w:tc>
          <w:tcPr>
            <w:tcW w:w="2410" w:type="dxa"/>
            <w:vAlign w:val="center"/>
          </w:tcPr>
          <w:p w14:paraId="7C0FB2F6" w14:textId="77777777"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01518F5E" w14:textId="77777777" w:rsidR="008938C7" w:rsidRPr="00DF5C11" w:rsidRDefault="006E189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Iwona Leonowicz-Bukała</w:t>
            </w:r>
          </w:p>
        </w:tc>
      </w:tr>
    </w:tbl>
    <w:p w14:paraId="27BD143B" w14:textId="77777777" w:rsidR="00C749B2" w:rsidRDefault="00C749B2" w:rsidP="00C749B2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14:paraId="694BFBEE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14:paraId="3C07A2F6" w14:textId="77777777" w:rsidTr="008046AE">
        <w:tc>
          <w:tcPr>
            <w:tcW w:w="9778" w:type="dxa"/>
          </w:tcPr>
          <w:p w14:paraId="230CC5A9" w14:textId="77777777" w:rsidR="004846A3" w:rsidRPr="00931F5B" w:rsidRDefault="006E144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Gatunki dziennikarskie</w:t>
            </w:r>
          </w:p>
        </w:tc>
      </w:tr>
    </w:tbl>
    <w:p w14:paraId="1BBDD97A" w14:textId="77777777" w:rsidR="00C749B2" w:rsidRDefault="00C749B2" w:rsidP="00C749B2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79E4C8F6" w14:textId="7399FA18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707A4B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5D4CE014" w14:textId="77777777" w:rsidR="00C749B2" w:rsidRDefault="00C749B2" w:rsidP="00C749B2">
      <w:pPr>
        <w:pStyle w:val="Podpunkty"/>
        <w:ind w:left="0"/>
        <w:rPr>
          <w:rFonts w:ascii="Tahoma" w:hAnsi="Tahoma" w:cs="Tahoma"/>
        </w:rPr>
      </w:pPr>
    </w:p>
    <w:p w14:paraId="379C00AF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14:paraId="7D7D9A06" w14:textId="77777777" w:rsidTr="004846A3">
        <w:tc>
          <w:tcPr>
            <w:tcW w:w="675" w:type="dxa"/>
            <w:vAlign w:val="center"/>
          </w:tcPr>
          <w:p w14:paraId="76D303C0" w14:textId="77777777"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1843D636" w14:textId="77777777" w:rsidR="008046AE" w:rsidRPr="0001795B" w:rsidRDefault="0060019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zasadami pracy dziennikarza i redaktora on-line</w:t>
            </w:r>
          </w:p>
        </w:tc>
      </w:tr>
      <w:tr w:rsidR="008046AE" w:rsidRPr="0001795B" w14:paraId="64E276E4" w14:textId="77777777" w:rsidTr="004846A3">
        <w:tc>
          <w:tcPr>
            <w:tcW w:w="675" w:type="dxa"/>
            <w:vAlign w:val="center"/>
          </w:tcPr>
          <w:p w14:paraId="568AD229" w14:textId="77777777" w:rsidR="008046AE" w:rsidRPr="00600197" w:rsidRDefault="00600197" w:rsidP="0060019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9103" w:type="dxa"/>
            <w:vAlign w:val="center"/>
          </w:tcPr>
          <w:p w14:paraId="26AD6402" w14:textId="77777777" w:rsidR="008046AE" w:rsidRPr="0001795B" w:rsidRDefault="0060019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studentów z </w:t>
            </w:r>
            <w:r w:rsidR="00C5263E">
              <w:rPr>
                <w:rFonts w:ascii="Tahoma" w:hAnsi="Tahoma" w:cs="Tahoma"/>
                <w:b w:val="0"/>
                <w:sz w:val="20"/>
              </w:rPr>
              <w:t xml:space="preserve">charakterystyką i formami </w:t>
            </w:r>
            <w:r w:rsidR="00617968">
              <w:rPr>
                <w:rFonts w:ascii="Tahoma" w:hAnsi="Tahoma" w:cs="Tahoma"/>
                <w:b w:val="0"/>
                <w:sz w:val="20"/>
              </w:rPr>
              <w:t>wypowiedzi dziennikarskiej w I</w:t>
            </w:r>
            <w:r>
              <w:rPr>
                <w:rFonts w:ascii="Tahoma" w:hAnsi="Tahoma" w:cs="Tahoma"/>
                <w:b w:val="0"/>
                <w:sz w:val="20"/>
              </w:rPr>
              <w:t>nternecie</w:t>
            </w:r>
          </w:p>
        </w:tc>
      </w:tr>
    </w:tbl>
    <w:p w14:paraId="5EF804AF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D89114" w14:textId="12D6417A" w:rsidR="008938C7" w:rsidRPr="00A339E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39E6">
        <w:rPr>
          <w:rFonts w:ascii="Tahoma" w:hAnsi="Tahoma" w:cs="Tahoma"/>
        </w:rPr>
        <w:t>Przedmiotowe e</w:t>
      </w:r>
      <w:r w:rsidR="008938C7" w:rsidRPr="00A339E6">
        <w:rPr>
          <w:rFonts w:ascii="Tahoma" w:hAnsi="Tahoma" w:cs="Tahoma"/>
        </w:rPr>
        <w:t xml:space="preserve">fekty </w:t>
      </w:r>
      <w:r w:rsidR="00707A4B">
        <w:rPr>
          <w:rFonts w:ascii="Tahoma" w:hAnsi="Tahoma" w:cs="Tahoma"/>
        </w:rPr>
        <w:t>uczenia się</w:t>
      </w:r>
      <w:r w:rsidR="008938C7" w:rsidRPr="00A339E6">
        <w:rPr>
          <w:rFonts w:ascii="Tahoma" w:hAnsi="Tahoma" w:cs="Tahoma"/>
        </w:rPr>
        <w:t xml:space="preserve">, </w:t>
      </w:r>
      <w:r w:rsidR="00F31E7C" w:rsidRPr="00A339E6">
        <w:rPr>
          <w:rFonts w:ascii="Tahoma" w:hAnsi="Tahoma" w:cs="Tahoma"/>
        </w:rPr>
        <w:t>z podziałem na wiedzę, umiejętności i komp</w:t>
      </w:r>
      <w:r w:rsidR="00F31E7C" w:rsidRPr="00A339E6">
        <w:rPr>
          <w:rFonts w:ascii="Tahoma" w:hAnsi="Tahoma" w:cs="Tahoma"/>
        </w:rPr>
        <w:t>e</w:t>
      </w:r>
      <w:r w:rsidR="00F31E7C" w:rsidRPr="00A339E6">
        <w:rPr>
          <w:rFonts w:ascii="Tahoma" w:hAnsi="Tahoma" w:cs="Tahoma"/>
        </w:rPr>
        <w:t xml:space="preserve">tencje, wraz z odniesieniem do efektów </w:t>
      </w:r>
      <w:r w:rsidR="00707A4B">
        <w:rPr>
          <w:rFonts w:ascii="Tahoma" w:hAnsi="Tahoma" w:cs="Tahoma"/>
        </w:rPr>
        <w:t>uczenia się</w:t>
      </w:r>
      <w:r w:rsidR="00F31E7C" w:rsidRPr="00A339E6">
        <w:rPr>
          <w:rFonts w:ascii="Tahoma" w:hAnsi="Tahoma" w:cs="Tahoma"/>
        </w:rPr>
        <w:t xml:space="preserve"> dla kierunku 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C5263E" w:rsidRPr="00A339E6" w14:paraId="03725D19" w14:textId="77777777" w:rsidTr="00C5263E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6E428E7E" w14:textId="77777777" w:rsidR="00C5263E" w:rsidRPr="00A339E6" w:rsidRDefault="00C5263E" w:rsidP="0001795B">
            <w:pPr>
              <w:pStyle w:val="Nagwkitablic"/>
              <w:rPr>
                <w:rFonts w:ascii="Tahoma" w:hAnsi="Tahoma" w:cs="Tahoma"/>
              </w:rPr>
            </w:pPr>
            <w:r w:rsidRPr="00A339E6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0A617D13" w14:textId="3CB1F299" w:rsidR="00C5263E" w:rsidRPr="00A339E6" w:rsidRDefault="00C5263E" w:rsidP="0001795B">
            <w:pPr>
              <w:pStyle w:val="Nagwkitablic"/>
              <w:rPr>
                <w:rFonts w:ascii="Tahoma" w:hAnsi="Tahoma" w:cs="Tahoma"/>
              </w:rPr>
            </w:pPr>
            <w:r w:rsidRPr="00A339E6">
              <w:rPr>
                <w:rFonts w:ascii="Tahoma" w:hAnsi="Tahoma" w:cs="Tahoma"/>
              </w:rPr>
              <w:t xml:space="preserve">Opis przedmiotowych efektów </w:t>
            </w:r>
            <w:r w:rsidR="00707A4B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14:paraId="5907FAC6" w14:textId="77777777" w:rsidR="00C5263E" w:rsidRPr="00A339E6" w:rsidRDefault="00C5263E" w:rsidP="007676FC">
            <w:pPr>
              <w:pStyle w:val="Nagwkitablic"/>
              <w:rPr>
                <w:rFonts w:ascii="Tahoma" w:hAnsi="Tahoma" w:cs="Tahoma"/>
              </w:rPr>
            </w:pPr>
            <w:r w:rsidRPr="00A339E6">
              <w:rPr>
                <w:rFonts w:ascii="Tahoma" w:hAnsi="Tahoma" w:cs="Tahoma"/>
              </w:rPr>
              <w:t>Odniesienie do efektów</w:t>
            </w:r>
          </w:p>
          <w:p w14:paraId="222C529A" w14:textId="5B5AD5AA" w:rsidR="00C5263E" w:rsidRPr="00A339E6" w:rsidRDefault="00707A4B" w:rsidP="007676F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19699B2A" w14:textId="77777777" w:rsidR="00C5263E" w:rsidRPr="00A339E6" w:rsidRDefault="00C5263E" w:rsidP="00F31E7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14:paraId="52B9FC2F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5EBB4E5C" w14:textId="77777777"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C5263E" w:rsidRPr="0001795B" w14:paraId="11D392CA" w14:textId="77777777" w:rsidTr="00EF13CE">
        <w:trPr>
          <w:trHeight w:val="227"/>
          <w:jc w:val="right"/>
        </w:trPr>
        <w:tc>
          <w:tcPr>
            <w:tcW w:w="851" w:type="dxa"/>
            <w:vAlign w:val="center"/>
          </w:tcPr>
          <w:p w14:paraId="440C6BF8" w14:textId="77777777" w:rsidR="00C5263E" w:rsidRPr="00081BDF" w:rsidRDefault="00C5263E" w:rsidP="007676F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14:paraId="2B96DB37" w14:textId="77777777" w:rsidR="00C5263E" w:rsidRPr="00081BDF" w:rsidRDefault="00C5263E" w:rsidP="007676F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używać</w:t>
            </w:r>
            <w:r w:rsidRPr="00081BDF">
              <w:rPr>
                <w:rFonts w:ascii="Tahoma" w:hAnsi="Tahoma" w:cs="Tahoma"/>
              </w:rPr>
              <w:t xml:space="preserve"> języka </w:t>
            </w:r>
            <w:r>
              <w:rPr>
                <w:rFonts w:ascii="Tahoma" w:hAnsi="Tahoma" w:cs="Tahoma"/>
              </w:rPr>
              <w:t>do</w:t>
            </w:r>
            <w:r w:rsidRPr="00081BDF">
              <w:rPr>
                <w:rFonts w:ascii="Tahoma" w:hAnsi="Tahoma" w:cs="Tahoma"/>
              </w:rPr>
              <w:t xml:space="preserve"> redagowania tekstów</w:t>
            </w:r>
            <w:r>
              <w:rPr>
                <w:rFonts w:ascii="Tahoma" w:hAnsi="Tahoma" w:cs="Tahoma"/>
              </w:rPr>
              <w:t xml:space="preserve"> na potrzeby portali internetowych</w:t>
            </w:r>
          </w:p>
        </w:tc>
        <w:tc>
          <w:tcPr>
            <w:tcW w:w="1770" w:type="dxa"/>
            <w:vAlign w:val="center"/>
          </w:tcPr>
          <w:p w14:paraId="5564A9D1" w14:textId="77777777" w:rsidR="00C5263E" w:rsidRPr="002C0FC4" w:rsidRDefault="00C5263E" w:rsidP="007676FC">
            <w:pPr>
              <w:pStyle w:val="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</w:t>
            </w:r>
            <w:r w:rsidRPr="00081BDF">
              <w:rPr>
                <w:rFonts w:ascii="Tahoma" w:hAnsi="Tahoma" w:cs="Tahoma"/>
              </w:rPr>
              <w:t>01</w:t>
            </w:r>
          </w:p>
        </w:tc>
      </w:tr>
    </w:tbl>
    <w:p w14:paraId="4ECF439A" w14:textId="77777777" w:rsidR="0030528D" w:rsidRDefault="0030528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0613820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14:paraId="64770C2B" w14:textId="77777777" w:rsidTr="004846A3">
        <w:tc>
          <w:tcPr>
            <w:tcW w:w="9778" w:type="dxa"/>
            <w:gridSpan w:val="8"/>
            <w:vAlign w:val="center"/>
          </w:tcPr>
          <w:p w14:paraId="2CB2DA8D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128189F8" w14:textId="77777777" w:rsidTr="004846A3">
        <w:tc>
          <w:tcPr>
            <w:tcW w:w="1222" w:type="dxa"/>
            <w:vAlign w:val="center"/>
          </w:tcPr>
          <w:p w14:paraId="461AB7A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A040F9C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8D77EE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E2C5CB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6ED37BC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580190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E4D642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A073B7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76418075" w14:textId="77777777" w:rsidTr="004846A3">
        <w:tc>
          <w:tcPr>
            <w:tcW w:w="1222" w:type="dxa"/>
            <w:vAlign w:val="center"/>
          </w:tcPr>
          <w:p w14:paraId="0E96AFFC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EA1590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04A05F0" w14:textId="610B393B" w:rsidR="0035344F" w:rsidRPr="0001795B" w:rsidRDefault="004047B4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2" w:type="dxa"/>
            <w:vAlign w:val="center"/>
          </w:tcPr>
          <w:p w14:paraId="72D28CBE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26E5CF2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EF07693" w14:textId="30760B50" w:rsidR="0035344F" w:rsidRPr="0001795B" w:rsidRDefault="008D66FC" w:rsidP="004047B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4047B4">
              <w:rPr>
                <w:rFonts w:ascii="Tahoma" w:hAnsi="Tahoma" w:cs="Tahoma"/>
              </w:rPr>
              <w:t>2</w:t>
            </w:r>
          </w:p>
        </w:tc>
        <w:tc>
          <w:tcPr>
            <w:tcW w:w="1223" w:type="dxa"/>
            <w:vAlign w:val="center"/>
          </w:tcPr>
          <w:p w14:paraId="5A01A3E4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BF94E67" w14:textId="77777777" w:rsidR="0035344F" w:rsidRPr="0001795B" w:rsidRDefault="0055763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74C098F2" w14:textId="77777777" w:rsidR="00C749B2" w:rsidRDefault="00C749B2" w:rsidP="00C749B2">
      <w:pPr>
        <w:pStyle w:val="Podpunkty"/>
        <w:ind w:left="0"/>
        <w:rPr>
          <w:rFonts w:ascii="Tahoma" w:hAnsi="Tahoma" w:cs="Tahoma"/>
        </w:rPr>
      </w:pPr>
    </w:p>
    <w:p w14:paraId="06F994E5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14:paraId="1E5DD332" w14:textId="77777777" w:rsidTr="00814C3C">
        <w:tc>
          <w:tcPr>
            <w:tcW w:w="2127" w:type="dxa"/>
            <w:vAlign w:val="center"/>
          </w:tcPr>
          <w:p w14:paraId="2FD1BCFB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C4BADF8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00197" w:rsidRPr="0001795B" w14:paraId="75F3DE7C" w14:textId="77777777" w:rsidTr="00814C3C">
        <w:tc>
          <w:tcPr>
            <w:tcW w:w="2127" w:type="dxa"/>
            <w:vAlign w:val="center"/>
          </w:tcPr>
          <w:p w14:paraId="7E0AC82B" w14:textId="0D208B0E" w:rsidR="00600197" w:rsidRPr="0001795B" w:rsidRDefault="004047B4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Ćwiczeniowa</w:t>
            </w:r>
          </w:p>
        </w:tc>
        <w:tc>
          <w:tcPr>
            <w:tcW w:w="7654" w:type="dxa"/>
            <w:vAlign w:val="center"/>
          </w:tcPr>
          <w:p w14:paraId="7EAE0B49" w14:textId="33F4F532" w:rsidR="00600197" w:rsidRPr="003F682E" w:rsidRDefault="004047B4" w:rsidP="004047B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 warsztatowe</w:t>
            </w:r>
          </w:p>
        </w:tc>
      </w:tr>
      <w:tr w:rsidR="004047B4" w:rsidRPr="0001795B" w14:paraId="590FE08C" w14:textId="77777777" w:rsidTr="00814C3C">
        <w:tc>
          <w:tcPr>
            <w:tcW w:w="2127" w:type="dxa"/>
            <w:vAlign w:val="center"/>
          </w:tcPr>
          <w:p w14:paraId="1E40DCE9" w14:textId="2ADB937C" w:rsidR="004047B4" w:rsidRPr="0001795B" w:rsidRDefault="004047B4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3967AACA" w14:textId="44B5CA59" w:rsidR="004047B4" w:rsidRDefault="004047B4" w:rsidP="00752EE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 zespołowe</w:t>
            </w:r>
          </w:p>
        </w:tc>
      </w:tr>
    </w:tbl>
    <w:p w14:paraId="27AB3BB3" w14:textId="77777777"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BB87886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EF462DB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0812B8C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6707859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F1E1738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5DC7C2AB" w14:textId="77777777" w:rsidR="00C749B2" w:rsidRDefault="00C749B2" w:rsidP="00D465B9">
      <w:pPr>
        <w:pStyle w:val="Podpunkty"/>
        <w:ind w:left="0"/>
        <w:rPr>
          <w:rFonts w:ascii="Tahoma" w:hAnsi="Tahoma" w:cs="Tahoma"/>
          <w:smallCaps/>
        </w:rPr>
      </w:pPr>
    </w:p>
    <w:p w14:paraId="39C69409" w14:textId="122A026D" w:rsidR="00AD2365" w:rsidRDefault="00AD2365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D2365" w:rsidRPr="0001795B" w14:paraId="1A676272" w14:textId="77777777" w:rsidTr="002542A0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4356CEE4" w14:textId="77777777" w:rsidR="00AD2365" w:rsidRPr="0001795B" w:rsidRDefault="00AD2365" w:rsidP="002542A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44BC8E8" w14:textId="77777777" w:rsidR="00AD2365" w:rsidRPr="0001795B" w:rsidRDefault="00AD2365" w:rsidP="002542A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D2365" w:rsidRPr="0001795B" w14:paraId="157BA8BF" w14:textId="77777777" w:rsidTr="002542A0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B387420" w14:textId="77777777" w:rsidR="00AD2365" w:rsidRPr="0001795B" w:rsidRDefault="00AD2365" w:rsidP="002542A0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FCBB8C2" w14:textId="77777777" w:rsidR="00AD2365" w:rsidRPr="0001795B" w:rsidRDefault="00AD2365" w:rsidP="002542A0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87A80" w:rsidRPr="0001795B" w14:paraId="50070E90" w14:textId="77777777" w:rsidTr="002542A0">
        <w:tc>
          <w:tcPr>
            <w:tcW w:w="568" w:type="dxa"/>
            <w:vAlign w:val="center"/>
          </w:tcPr>
          <w:p w14:paraId="440558B1" w14:textId="1EAB193C" w:rsidR="00487A80" w:rsidRPr="0001795B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14:paraId="1C2845B6" w14:textId="1A69D673" w:rsidR="00487A80" w:rsidRPr="0001795B" w:rsidRDefault="00487A80" w:rsidP="00487A8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C</w:t>
            </w:r>
            <w:r w:rsidRPr="006D6EB3">
              <w:rPr>
                <w:rFonts w:ascii="Tahoma" w:hAnsi="Tahoma" w:cs="Tahoma"/>
                <w:spacing w:val="-6"/>
              </w:rPr>
              <w:t xml:space="preserve">harakterystyka pracy dziennikarza </w:t>
            </w:r>
            <w:r>
              <w:rPr>
                <w:rFonts w:ascii="Tahoma" w:hAnsi="Tahoma" w:cs="Tahoma"/>
                <w:spacing w:val="-6"/>
              </w:rPr>
              <w:t xml:space="preserve">i redaktora </w:t>
            </w:r>
            <w:r w:rsidRPr="006D6EB3">
              <w:rPr>
                <w:rFonts w:ascii="Tahoma" w:hAnsi="Tahoma" w:cs="Tahoma"/>
                <w:spacing w:val="-6"/>
              </w:rPr>
              <w:t>on-line</w:t>
            </w:r>
            <w:r>
              <w:rPr>
                <w:rFonts w:ascii="Tahoma" w:hAnsi="Tahoma" w:cs="Tahoma"/>
                <w:spacing w:val="-6"/>
              </w:rPr>
              <w:t>. Analizy statystyk internetowych (</w:t>
            </w:r>
            <w:proofErr w:type="spellStart"/>
            <w:r>
              <w:rPr>
                <w:rFonts w:ascii="Tahoma" w:hAnsi="Tahoma" w:cs="Tahoma"/>
                <w:spacing w:val="-6"/>
              </w:rPr>
              <w:t>webanalytics</w:t>
            </w:r>
            <w:proofErr w:type="spellEnd"/>
            <w:r>
              <w:rPr>
                <w:rFonts w:ascii="Tahoma" w:hAnsi="Tahoma" w:cs="Tahoma"/>
                <w:spacing w:val="-6"/>
              </w:rPr>
              <w:t>).</w:t>
            </w:r>
          </w:p>
        </w:tc>
      </w:tr>
      <w:tr w:rsidR="00487A80" w:rsidRPr="0001795B" w14:paraId="1AE21618" w14:textId="77777777" w:rsidTr="002542A0">
        <w:tc>
          <w:tcPr>
            <w:tcW w:w="568" w:type="dxa"/>
            <w:vAlign w:val="center"/>
          </w:tcPr>
          <w:p w14:paraId="4507C0CD" w14:textId="346EEDF1" w:rsidR="00487A80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14:paraId="557C414D" w14:textId="6954C321" w:rsidR="00487A80" w:rsidRDefault="00487A80" w:rsidP="002542A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6D6EB3">
              <w:rPr>
                <w:rFonts w:ascii="Tahoma" w:hAnsi="Tahoma" w:cs="Tahoma"/>
              </w:rPr>
              <w:t>Charakterystyka najważniejszych typów internetowego dziennikarstwa</w:t>
            </w:r>
            <w:r>
              <w:rPr>
                <w:rFonts w:ascii="Tahoma" w:hAnsi="Tahoma" w:cs="Tahoma"/>
              </w:rPr>
              <w:t>. Omówienie, ćwiczenia pra</w:t>
            </w:r>
            <w:r>
              <w:rPr>
                <w:rFonts w:ascii="Tahoma" w:hAnsi="Tahoma" w:cs="Tahoma"/>
              </w:rPr>
              <w:t>k</w:t>
            </w:r>
            <w:r>
              <w:rPr>
                <w:rFonts w:ascii="Tahoma" w:hAnsi="Tahoma" w:cs="Tahoma"/>
              </w:rPr>
              <w:t>tyczne.</w:t>
            </w:r>
          </w:p>
        </w:tc>
      </w:tr>
      <w:tr w:rsidR="00487A80" w:rsidRPr="0001795B" w14:paraId="564818E3" w14:textId="77777777" w:rsidTr="002542A0">
        <w:tc>
          <w:tcPr>
            <w:tcW w:w="568" w:type="dxa"/>
            <w:vAlign w:val="center"/>
          </w:tcPr>
          <w:p w14:paraId="0152B954" w14:textId="24F3CEBE" w:rsidR="00487A80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14:paraId="5D9C752D" w14:textId="73CEC285" w:rsidR="00487A80" w:rsidRDefault="00487A80" w:rsidP="002542A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6D6EB3">
              <w:rPr>
                <w:rFonts w:ascii="Tahoma" w:hAnsi="Tahoma" w:cs="Tahoma"/>
              </w:rPr>
              <w:t>Artykuł drukowany a internetowy</w:t>
            </w:r>
            <w:r>
              <w:rPr>
                <w:rFonts w:ascii="Tahoma" w:hAnsi="Tahoma" w:cs="Tahoma"/>
              </w:rPr>
              <w:t xml:space="preserve"> </w:t>
            </w:r>
            <w:r w:rsidRPr="006D6EB3">
              <w:rPr>
                <w:rFonts w:ascii="Tahoma" w:hAnsi="Tahoma" w:cs="Tahoma"/>
              </w:rPr>
              <w:t>- podobieństwa i różnice.</w:t>
            </w:r>
            <w:r>
              <w:rPr>
                <w:rFonts w:ascii="Tahoma" w:hAnsi="Tahoma" w:cs="Tahoma"/>
              </w:rPr>
              <w:t xml:space="preserve"> Omówienie, ćwiczenia praktyczne.</w:t>
            </w:r>
          </w:p>
        </w:tc>
      </w:tr>
      <w:tr w:rsidR="00487A80" w:rsidRPr="0001795B" w14:paraId="53C23246" w14:textId="77777777" w:rsidTr="002542A0">
        <w:tc>
          <w:tcPr>
            <w:tcW w:w="568" w:type="dxa"/>
            <w:vAlign w:val="center"/>
          </w:tcPr>
          <w:p w14:paraId="36B74200" w14:textId="384F0E7D" w:rsidR="00487A80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14:paraId="2F6BC06F" w14:textId="5E0959FB" w:rsidR="00487A80" w:rsidRDefault="00487A80" w:rsidP="002542A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6D6EB3">
              <w:rPr>
                <w:rFonts w:ascii="Tahoma" w:hAnsi="Tahoma" w:cs="Tahoma"/>
              </w:rPr>
              <w:t xml:space="preserve">Tytuł i </w:t>
            </w:r>
            <w:proofErr w:type="spellStart"/>
            <w:r w:rsidRPr="006D6EB3">
              <w:rPr>
                <w:rFonts w:ascii="Tahoma" w:hAnsi="Tahoma" w:cs="Tahoma"/>
              </w:rPr>
              <w:t>lead</w:t>
            </w:r>
            <w:proofErr w:type="spellEnd"/>
            <w:r w:rsidRPr="006D6EB3">
              <w:rPr>
                <w:rFonts w:ascii="Tahoma" w:hAnsi="Tahoma" w:cs="Tahoma"/>
              </w:rPr>
              <w:t xml:space="preserve"> w Internecie i prasie drukowanej</w:t>
            </w:r>
            <w:r>
              <w:rPr>
                <w:rFonts w:ascii="Tahoma" w:hAnsi="Tahoma" w:cs="Tahoma"/>
              </w:rPr>
              <w:t xml:space="preserve"> </w:t>
            </w:r>
            <w:r w:rsidRPr="006D6EB3">
              <w:rPr>
                <w:rFonts w:ascii="Tahoma" w:hAnsi="Tahoma" w:cs="Tahoma"/>
              </w:rPr>
              <w:t>- podobieństwa i różnice.</w:t>
            </w:r>
            <w:r>
              <w:rPr>
                <w:rFonts w:ascii="Tahoma" w:hAnsi="Tahoma" w:cs="Tahoma"/>
              </w:rPr>
              <w:t xml:space="preserve"> </w:t>
            </w:r>
            <w:r w:rsidRPr="006D6EB3">
              <w:rPr>
                <w:rFonts w:ascii="Tahoma" w:hAnsi="Tahoma" w:cs="Tahoma"/>
              </w:rPr>
              <w:t>Piramida informacyjna w prasie i w Internecie</w:t>
            </w:r>
            <w:r>
              <w:rPr>
                <w:rFonts w:ascii="Tahoma" w:hAnsi="Tahoma" w:cs="Tahoma"/>
              </w:rPr>
              <w:t>. J</w:t>
            </w:r>
            <w:r w:rsidRPr="006D6EB3">
              <w:rPr>
                <w:rFonts w:ascii="Tahoma" w:hAnsi="Tahoma" w:cs="Tahoma"/>
              </w:rPr>
              <w:t>ęzyk i kompozycja materiałów dziennikarskich w Internecie</w:t>
            </w:r>
            <w:r>
              <w:rPr>
                <w:rFonts w:ascii="Tahoma" w:hAnsi="Tahoma" w:cs="Tahoma"/>
              </w:rPr>
              <w:t>. Omówienie, ćwiczenia praktyczne.</w:t>
            </w:r>
          </w:p>
        </w:tc>
      </w:tr>
      <w:tr w:rsidR="00487A80" w:rsidRPr="0001795B" w14:paraId="2D3E30A5" w14:textId="77777777" w:rsidTr="002542A0">
        <w:tc>
          <w:tcPr>
            <w:tcW w:w="568" w:type="dxa"/>
            <w:vAlign w:val="center"/>
          </w:tcPr>
          <w:p w14:paraId="114D9194" w14:textId="4BEBA57B" w:rsidR="00487A80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14:paraId="67D68F23" w14:textId="27CDE127" w:rsidR="00487A80" w:rsidRPr="006D6EB3" w:rsidRDefault="00487A80" w:rsidP="00254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D6EB3">
              <w:rPr>
                <w:rFonts w:ascii="Tahoma" w:hAnsi="Tahoma" w:cs="Tahoma"/>
              </w:rPr>
              <w:t xml:space="preserve">Zagadnienia multimedialności w Internecie – foto, wideo, audio – </w:t>
            </w:r>
            <w:r>
              <w:rPr>
                <w:rFonts w:ascii="Tahoma" w:hAnsi="Tahoma" w:cs="Tahoma"/>
              </w:rPr>
              <w:t xml:space="preserve">zasady planowania i </w:t>
            </w:r>
            <w:r w:rsidRPr="006D6EB3">
              <w:rPr>
                <w:rFonts w:ascii="Tahoma" w:hAnsi="Tahoma" w:cs="Tahoma"/>
              </w:rPr>
              <w:t>umieszczania w sieci treści multimedialnych</w:t>
            </w:r>
            <w:r>
              <w:rPr>
                <w:rFonts w:ascii="Tahoma" w:hAnsi="Tahoma" w:cs="Tahoma"/>
              </w:rPr>
              <w:t>. Omówienie, ćwiczenia praktyczne.</w:t>
            </w:r>
          </w:p>
        </w:tc>
      </w:tr>
      <w:tr w:rsidR="00487A80" w:rsidRPr="0001795B" w14:paraId="262B1592" w14:textId="77777777" w:rsidTr="002542A0">
        <w:tc>
          <w:tcPr>
            <w:tcW w:w="568" w:type="dxa"/>
            <w:vAlign w:val="center"/>
          </w:tcPr>
          <w:p w14:paraId="60624F47" w14:textId="2A3831E2" w:rsidR="00487A80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213" w:type="dxa"/>
            <w:vAlign w:val="center"/>
          </w:tcPr>
          <w:p w14:paraId="36884E28" w14:textId="20436F62" w:rsidR="00487A80" w:rsidRPr="006D6EB3" w:rsidRDefault="00487A80" w:rsidP="00254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D6EB3">
              <w:rPr>
                <w:rFonts w:ascii="Tahoma" w:hAnsi="Tahoma" w:cs="Tahoma"/>
              </w:rPr>
              <w:t>Netykieta i prawo autorskie – prawo i zagadnienia etycznie obowiązujące w Internecie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487A80" w:rsidRPr="0001795B" w14:paraId="233E4C7A" w14:textId="77777777" w:rsidTr="002542A0">
        <w:tc>
          <w:tcPr>
            <w:tcW w:w="568" w:type="dxa"/>
            <w:vAlign w:val="center"/>
          </w:tcPr>
          <w:p w14:paraId="7AA6EC1E" w14:textId="48DE688B" w:rsidR="00487A80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213" w:type="dxa"/>
            <w:vAlign w:val="center"/>
          </w:tcPr>
          <w:p w14:paraId="70BD24EB" w14:textId="5614D0C0" w:rsidR="00487A80" w:rsidRPr="006D6EB3" w:rsidRDefault="00487A80" w:rsidP="00254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Źródła informacji w Internecie – omówienie i ćwiczenia praktyczne.</w:t>
            </w:r>
          </w:p>
        </w:tc>
      </w:tr>
      <w:tr w:rsidR="00487A80" w:rsidRPr="0001795B" w14:paraId="1D576820" w14:textId="77777777" w:rsidTr="002542A0">
        <w:tc>
          <w:tcPr>
            <w:tcW w:w="568" w:type="dxa"/>
            <w:vAlign w:val="center"/>
          </w:tcPr>
          <w:p w14:paraId="4D4E8F6A" w14:textId="175D743D" w:rsidR="00487A80" w:rsidRDefault="00487A80" w:rsidP="002542A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213" w:type="dxa"/>
            <w:vAlign w:val="center"/>
          </w:tcPr>
          <w:p w14:paraId="59E0BA49" w14:textId="779940E5" w:rsidR="00487A80" w:rsidRDefault="00487A80" w:rsidP="002542A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Dziennikarz w serwisach społecznościowych.</w:t>
            </w:r>
          </w:p>
        </w:tc>
      </w:tr>
    </w:tbl>
    <w:p w14:paraId="69C846F3" w14:textId="77777777" w:rsidR="00AD2365" w:rsidRDefault="00AD2365" w:rsidP="00D465B9">
      <w:pPr>
        <w:pStyle w:val="Podpunkty"/>
        <w:ind w:left="0"/>
        <w:rPr>
          <w:rFonts w:ascii="Tahoma" w:hAnsi="Tahoma" w:cs="Tahoma"/>
          <w:smallCaps/>
        </w:rPr>
      </w:pPr>
    </w:p>
    <w:p w14:paraId="2EBCFEE2" w14:textId="77777777"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14:paraId="3A669D41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238AFFE4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68794DD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14:paraId="7CB6D4AF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DAB9E95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BEF770D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14:paraId="7FF3079A" w14:textId="77777777" w:rsidTr="00A65076">
        <w:tc>
          <w:tcPr>
            <w:tcW w:w="568" w:type="dxa"/>
            <w:vAlign w:val="center"/>
          </w:tcPr>
          <w:p w14:paraId="0D0A28CD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59CBF140" w14:textId="6DCBF3F5" w:rsidR="00A65076" w:rsidRPr="0001795B" w:rsidRDefault="005B668D" w:rsidP="00AD236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W ramach projektu studenci tworzą redakcję online, tworzącą na potrzeby studenckiego portalu </w:t>
            </w:r>
            <w:proofErr w:type="spellStart"/>
            <w:r>
              <w:rPr>
                <w:rFonts w:ascii="Tahoma" w:hAnsi="Tahoma" w:cs="Tahoma"/>
                <w:spacing w:val="-6"/>
              </w:rPr>
              <w:t>intro.media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i </w:t>
            </w:r>
            <w:proofErr w:type="spellStart"/>
            <w:r>
              <w:rPr>
                <w:rFonts w:ascii="Tahoma" w:hAnsi="Tahoma" w:cs="Tahoma"/>
                <w:spacing w:val="-6"/>
              </w:rPr>
              <w:t>Intro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Magazynu (czasopismo elektroniczne). W ramach zadania projektowego studenci mają przygotować kompletne wydanie magazynu na </w:t>
            </w:r>
            <w:r w:rsidR="00AD2365">
              <w:rPr>
                <w:rFonts w:ascii="Tahoma" w:hAnsi="Tahoma" w:cs="Tahoma"/>
                <w:spacing w:val="-6"/>
              </w:rPr>
              <w:t>styczeń</w:t>
            </w:r>
            <w:r>
              <w:rPr>
                <w:rFonts w:ascii="Tahoma" w:hAnsi="Tahoma" w:cs="Tahoma"/>
                <w:spacing w:val="-6"/>
              </w:rPr>
              <w:t xml:space="preserve"> semestru</w:t>
            </w:r>
            <w:r w:rsidR="00AD2365">
              <w:rPr>
                <w:rFonts w:ascii="Tahoma" w:hAnsi="Tahoma" w:cs="Tahoma"/>
                <w:spacing w:val="-6"/>
              </w:rPr>
              <w:t xml:space="preserve"> zimowego</w:t>
            </w:r>
            <w:r>
              <w:rPr>
                <w:rFonts w:ascii="Tahoma" w:hAnsi="Tahoma" w:cs="Tahoma"/>
                <w:spacing w:val="-6"/>
              </w:rPr>
              <w:t>. Na pierwszym spotkaniu następuje s</w:t>
            </w:r>
            <w:r w:rsidR="00AD2638">
              <w:rPr>
                <w:rFonts w:ascii="Tahoma" w:hAnsi="Tahoma" w:cs="Tahoma"/>
                <w:spacing w:val="-6"/>
              </w:rPr>
              <w:t>tworz</w:t>
            </w:r>
            <w:r w:rsidR="00AD2638">
              <w:rPr>
                <w:rFonts w:ascii="Tahoma" w:hAnsi="Tahoma" w:cs="Tahoma"/>
                <w:spacing w:val="-6"/>
              </w:rPr>
              <w:t>e</w:t>
            </w:r>
            <w:r w:rsidR="00AD2638">
              <w:rPr>
                <w:rFonts w:ascii="Tahoma" w:hAnsi="Tahoma" w:cs="Tahoma"/>
                <w:spacing w:val="-6"/>
              </w:rPr>
              <w:t xml:space="preserve">nie harmonogramu prac, </w:t>
            </w:r>
            <w:r>
              <w:rPr>
                <w:rFonts w:ascii="Tahoma" w:hAnsi="Tahoma" w:cs="Tahoma"/>
                <w:spacing w:val="-6"/>
              </w:rPr>
              <w:t xml:space="preserve">proces kreatywny, wyłanianie pomysłów, </w:t>
            </w:r>
            <w:r w:rsidR="00AD2638">
              <w:rPr>
                <w:rFonts w:ascii="Tahoma" w:hAnsi="Tahoma" w:cs="Tahoma"/>
                <w:spacing w:val="-6"/>
              </w:rPr>
              <w:t>podział za</w:t>
            </w:r>
            <w:r>
              <w:rPr>
                <w:rFonts w:ascii="Tahoma" w:hAnsi="Tahoma" w:cs="Tahoma"/>
                <w:spacing w:val="-6"/>
              </w:rPr>
              <w:t>dań.</w:t>
            </w:r>
            <w:r w:rsidR="00192061">
              <w:rPr>
                <w:rFonts w:ascii="Tahoma" w:hAnsi="Tahoma" w:cs="Tahoma"/>
                <w:spacing w:val="-6"/>
              </w:rPr>
              <w:t xml:space="preserve"> </w:t>
            </w:r>
            <w:r w:rsidR="00192061">
              <w:rPr>
                <w:rFonts w:ascii="Tahoma" w:hAnsi="Tahoma" w:cs="Tahoma"/>
              </w:rPr>
              <w:t>Zespół redakcyjny pr</w:t>
            </w:r>
            <w:r w:rsidR="00192061">
              <w:rPr>
                <w:rFonts w:ascii="Tahoma" w:hAnsi="Tahoma" w:cs="Tahoma"/>
              </w:rPr>
              <w:t>e</w:t>
            </w:r>
            <w:r w:rsidR="00192061">
              <w:rPr>
                <w:rFonts w:ascii="Tahoma" w:hAnsi="Tahoma" w:cs="Tahoma"/>
              </w:rPr>
              <w:t>zentuje konspekt wydania magazynu na forum grupy. Wydanie zostaje przeznaczone do składu, zil</w:t>
            </w:r>
            <w:r w:rsidR="00192061">
              <w:rPr>
                <w:rFonts w:ascii="Tahoma" w:hAnsi="Tahoma" w:cs="Tahoma"/>
              </w:rPr>
              <w:t>u</w:t>
            </w:r>
            <w:r w:rsidR="00192061">
              <w:rPr>
                <w:rFonts w:ascii="Tahoma" w:hAnsi="Tahoma" w:cs="Tahoma"/>
              </w:rPr>
              <w:t xml:space="preserve">strowania oraz publikacji na stronie </w:t>
            </w:r>
            <w:proofErr w:type="spellStart"/>
            <w:r w:rsidR="00192061">
              <w:rPr>
                <w:rFonts w:ascii="Tahoma" w:hAnsi="Tahoma" w:cs="Tahoma"/>
              </w:rPr>
              <w:t>intro.media</w:t>
            </w:r>
            <w:proofErr w:type="spellEnd"/>
            <w:r w:rsidR="00192061">
              <w:rPr>
                <w:rFonts w:ascii="Tahoma" w:hAnsi="Tahoma" w:cs="Tahoma"/>
              </w:rPr>
              <w:t>.</w:t>
            </w:r>
          </w:p>
        </w:tc>
      </w:tr>
    </w:tbl>
    <w:p w14:paraId="0862423B" w14:textId="77777777" w:rsidR="002325AB" w:rsidRPr="00A339E6" w:rsidRDefault="002325AB" w:rsidP="00D465B9">
      <w:pPr>
        <w:pStyle w:val="Podpunkty"/>
        <w:ind w:left="0"/>
        <w:rPr>
          <w:rFonts w:ascii="Tahoma" w:hAnsi="Tahoma" w:cs="Tahoma"/>
          <w:b w:val="0"/>
          <w:sz w:val="2"/>
          <w:szCs w:val="2"/>
        </w:rPr>
      </w:pPr>
    </w:p>
    <w:p w14:paraId="04DFB37B" w14:textId="77777777" w:rsidR="006974D5" w:rsidRDefault="006974D5" w:rsidP="00A339E6">
      <w:pPr>
        <w:pStyle w:val="Podpunkty"/>
        <w:ind w:left="0"/>
        <w:rPr>
          <w:rFonts w:ascii="Tahoma" w:hAnsi="Tahoma" w:cs="Tahoma"/>
          <w:spacing w:val="-8"/>
        </w:rPr>
      </w:pPr>
    </w:p>
    <w:p w14:paraId="14F52A70" w14:textId="5F72468B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707A4B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14:paraId="6258B571" w14:textId="77777777" w:rsidTr="00F03B30">
        <w:tc>
          <w:tcPr>
            <w:tcW w:w="3261" w:type="dxa"/>
          </w:tcPr>
          <w:p w14:paraId="1C69B95F" w14:textId="7F5FD799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707A4B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1EF92B35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57FB64D9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AE370B" w:rsidRPr="0001795B" w14:paraId="0D6819E6" w14:textId="77777777" w:rsidTr="003D4003">
        <w:tc>
          <w:tcPr>
            <w:tcW w:w="3261" w:type="dxa"/>
            <w:vAlign w:val="center"/>
          </w:tcPr>
          <w:p w14:paraId="10081B25" w14:textId="77777777" w:rsidR="00AE370B" w:rsidRPr="003F682E" w:rsidRDefault="0037539C" w:rsidP="007676F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19732DD4" w14:textId="77777777" w:rsidR="00AE370B" w:rsidRDefault="0019206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  <w:p w14:paraId="22062380" w14:textId="2D1770EB" w:rsidR="00192061" w:rsidRPr="0001795B" w:rsidRDefault="0019206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14:paraId="4D5B87A7" w14:textId="77777777" w:rsidR="00487A80" w:rsidRDefault="00487A8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Cw1-Cw8</w:t>
            </w:r>
          </w:p>
          <w:p w14:paraId="608C9CCC" w14:textId="62B50B76" w:rsidR="00AE370B" w:rsidRPr="0001795B" w:rsidRDefault="0019206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14:paraId="6DB65396" w14:textId="4B6FF240" w:rsidR="00503749" w:rsidRDefault="00503749" w:rsidP="00503749">
      <w:pPr>
        <w:pStyle w:val="Podpunkty"/>
        <w:ind w:left="0"/>
        <w:rPr>
          <w:rFonts w:ascii="Tahoma" w:hAnsi="Tahoma" w:cs="Tahoma"/>
        </w:rPr>
      </w:pPr>
    </w:p>
    <w:p w14:paraId="06B182D4" w14:textId="7AD687F3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707A4B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2719A332" w14:textId="77777777" w:rsidTr="000A1541">
        <w:tc>
          <w:tcPr>
            <w:tcW w:w="1418" w:type="dxa"/>
            <w:vAlign w:val="center"/>
          </w:tcPr>
          <w:p w14:paraId="62F4B0B1" w14:textId="601793C6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07A4B">
              <w:rPr>
                <w:rFonts w:ascii="Tahoma" w:hAnsi="Tahoma" w:cs="Tahoma"/>
                <w:smallCaps w:val="0"/>
                <w:szCs w:val="20"/>
              </w:rPr>
              <w:t>ucz</w:t>
            </w:r>
            <w:r w:rsidR="00707A4B">
              <w:rPr>
                <w:rFonts w:ascii="Tahoma" w:hAnsi="Tahoma" w:cs="Tahoma"/>
                <w:smallCaps w:val="0"/>
                <w:szCs w:val="20"/>
              </w:rPr>
              <w:t>e</w:t>
            </w:r>
            <w:r w:rsidR="00707A4B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14:paraId="602B608C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B23CA6D" w14:textId="77777777"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339E6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87A80" w:rsidRPr="0001795B" w14:paraId="2FED8B4D" w14:textId="77777777" w:rsidTr="000A1541">
        <w:tc>
          <w:tcPr>
            <w:tcW w:w="1418" w:type="dxa"/>
            <w:vMerge w:val="restart"/>
            <w:vAlign w:val="center"/>
          </w:tcPr>
          <w:p w14:paraId="6A412509" w14:textId="77777777" w:rsidR="00487A80" w:rsidRDefault="00487A80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539C">
              <w:rPr>
                <w:rFonts w:ascii="Tahoma" w:hAnsi="Tahoma" w:cs="Tahoma"/>
                <w:b w:val="0"/>
                <w:sz w:val="20"/>
              </w:rPr>
              <w:t>P_U01</w:t>
            </w:r>
          </w:p>
          <w:p w14:paraId="6036A83A" w14:textId="6B1D59B8" w:rsidR="00487A80" w:rsidRPr="0001795B" w:rsidRDefault="00487A80" w:rsidP="00932C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103" w:type="dxa"/>
            <w:vAlign w:val="center"/>
          </w:tcPr>
          <w:p w14:paraId="2BE0B0BB" w14:textId="77777777" w:rsidR="00487A80" w:rsidRPr="0001795B" w:rsidRDefault="00487A80" w:rsidP="006974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 wysoko symulowane</w:t>
            </w:r>
          </w:p>
        </w:tc>
        <w:tc>
          <w:tcPr>
            <w:tcW w:w="3260" w:type="dxa"/>
            <w:vAlign w:val="center"/>
          </w:tcPr>
          <w:p w14:paraId="65E8D2D8" w14:textId="1EB0A0E8" w:rsidR="00487A80" w:rsidRPr="0001795B" w:rsidRDefault="00487A8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487A80" w:rsidRPr="0001795B" w14:paraId="0A4E683A" w14:textId="77777777" w:rsidTr="000A1541">
        <w:tc>
          <w:tcPr>
            <w:tcW w:w="1418" w:type="dxa"/>
            <w:vMerge/>
            <w:vAlign w:val="center"/>
          </w:tcPr>
          <w:p w14:paraId="7440990A" w14:textId="77777777" w:rsidR="00487A80" w:rsidRPr="0037539C" w:rsidRDefault="00487A80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103" w:type="dxa"/>
            <w:vAlign w:val="center"/>
          </w:tcPr>
          <w:p w14:paraId="6D3BF9EF" w14:textId="333BCFD5" w:rsidR="00487A80" w:rsidRDefault="00487A80" w:rsidP="006974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 wysoko symulowane</w:t>
            </w:r>
          </w:p>
        </w:tc>
        <w:tc>
          <w:tcPr>
            <w:tcW w:w="3260" w:type="dxa"/>
            <w:vAlign w:val="center"/>
          </w:tcPr>
          <w:p w14:paraId="30F035D8" w14:textId="389DF444" w:rsidR="00487A80" w:rsidRDefault="00487A80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705D2DA" w14:textId="77777777"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576D2C8" w14:textId="5477844B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707A4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976"/>
        <w:gridCol w:w="1843"/>
        <w:gridCol w:w="47"/>
        <w:gridCol w:w="1890"/>
        <w:gridCol w:w="48"/>
        <w:gridCol w:w="1842"/>
      </w:tblGrid>
      <w:tr w:rsidR="008938C7" w:rsidRPr="0001795B" w14:paraId="33FC022F" w14:textId="77777777" w:rsidTr="00503749">
        <w:trPr>
          <w:trHeight w:val="397"/>
        </w:trPr>
        <w:tc>
          <w:tcPr>
            <w:tcW w:w="1135" w:type="dxa"/>
            <w:vAlign w:val="center"/>
          </w:tcPr>
          <w:p w14:paraId="7A811779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456E6E79" w14:textId="107C7D0E" w:rsidR="008938C7" w:rsidRPr="0001795B" w:rsidRDefault="00707A4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976" w:type="dxa"/>
            <w:vAlign w:val="center"/>
          </w:tcPr>
          <w:p w14:paraId="3890F8FD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2CACE45E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843" w:type="dxa"/>
            <w:vAlign w:val="center"/>
          </w:tcPr>
          <w:p w14:paraId="7FC1B78C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45AB680D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1985" w:type="dxa"/>
            <w:gridSpan w:val="3"/>
            <w:vAlign w:val="center"/>
          </w:tcPr>
          <w:p w14:paraId="5BC38DAB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781EB5E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1842" w:type="dxa"/>
            <w:vAlign w:val="center"/>
          </w:tcPr>
          <w:p w14:paraId="4D3473FF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7052CFD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974D5" w:rsidRPr="0001795B" w14:paraId="602F606C" w14:textId="77777777" w:rsidTr="00093F48">
        <w:tc>
          <w:tcPr>
            <w:tcW w:w="1135" w:type="dxa"/>
            <w:vAlign w:val="center"/>
          </w:tcPr>
          <w:p w14:paraId="0FE1FDDB" w14:textId="77777777" w:rsidR="006974D5" w:rsidRDefault="006974D5" w:rsidP="00F30A85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539C">
              <w:rPr>
                <w:rFonts w:ascii="Tahoma" w:hAnsi="Tahoma" w:cs="Tahoma"/>
              </w:rPr>
              <w:t>P_U01</w:t>
            </w:r>
          </w:p>
          <w:p w14:paraId="6BD483E9" w14:textId="77777777" w:rsidR="006974D5" w:rsidRPr="0001795B" w:rsidRDefault="006974D5" w:rsidP="00F30A85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vAlign w:val="center"/>
          </w:tcPr>
          <w:p w14:paraId="52D57B2D" w14:textId="77777777" w:rsidR="006974D5" w:rsidRDefault="00093F48" w:rsidP="00E02557">
            <w:pPr>
              <w:pStyle w:val="wrubrycemn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korzystać z zabiegów podnoszących atrakcyjność tekstu w portalu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netowym</w:t>
            </w:r>
          </w:p>
        </w:tc>
        <w:tc>
          <w:tcPr>
            <w:tcW w:w="1890" w:type="dxa"/>
            <w:gridSpan w:val="2"/>
            <w:vAlign w:val="center"/>
          </w:tcPr>
          <w:p w14:paraId="62E35F29" w14:textId="77777777" w:rsidR="006974D5" w:rsidRPr="00506C2A" w:rsidRDefault="00093F48" w:rsidP="007676F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 dużą pomocą prow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dzącego korzystać z zabiegów podnosz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>cych atrakcyjność tekstu w portalu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netowym</w:t>
            </w:r>
          </w:p>
        </w:tc>
        <w:tc>
          <w:tcPr>
            <w:tcW w:w="1890" w:type="dxa"/>
            <w:vAlign w:val="center"/>
          </w:tcPr>
          <w:p w14:paraId="47C6A4BA" w14:textId="77777777" w:rsidR="006974D5" w:rsidRPr="00506C2A" w:rsidRDefault="00093F48" w:rsidP="007676F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 drobną pomocą prowadzącego korz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stać z zabiegów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noszących atrakcyjność tekstu w portalu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netowym</w:t>
            </w:r>
          </w:p>
        </w:tc>
        <w:tc>
          <w:tcPr>
            <w:tcW w:w="1890" w:type="dxa"/>
            <w:gridSpan w:val="2"/>
            <w:vAlign w:val="center"/>
          </w:tcPr>
          <w:p w14:paraId="2AAA3E93" w14:textId="77777777" w:rsidR="006974D5" w:rsidRPr="00506C2A" w:rsidRDefault="00093F48" w:rsidP="00093F4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Samodzielnie korzystać z zabiegów podnosz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>cych atrakcyjność tekstu w</w:t>
            </w:r>
            <w:r w:rsidR="006974D5">
              <w:rPr>
                <w:rFonts w:ascii="Tahoma" w:hAnsi="Tahoma" w:cs="Tahoma"/>
              </w:rPr>
              <w:t xml:space="preserve"> portal</w:t>
            </w:r>
            <w:r>
              <w:rPr>
                <w:rFonts w:ascii="Tahoma" w:hAnsi="Tahoma" w:cs="Tahoma"/>
              </w:rPr>
              <w:t>u</w:t>
            </w:r>
            <w:r w:rsidR="006974D5">
              <w:rPr>
                <w:rFonts w:ascii="Tahoma" w:hAnsi="Tahoma" w:cs="Tahoma"/>
              </w:rPr>
              <w:t xml:space="preserve"> inte</w:t>
            </w:r>
            <w:r w:rsidR="006974D5">
              <w:rPr>
                <w:rFonts w:ascii="Tahoma" w:hAnsi="Tahoma" w:cs="Tahoma"/>
              </w:rPr>
              <w:t>r</w:t>
            </w:r>
            <w:r w:rsidR="006974D5">
              <w:rPr>
                <w:rFonts w:ascii="Tahoma" w:hAnsi="Tahoma" w:cs="Tahoma"/>
              </w:rPr>
              <w:t>neto</w:t>
            </w:r>
            <w:r>
              <w:rPr>
                <w:rFonts w:ascii="Tahoma" w:hAnsi="Tahoma" w:cs="Tahoma"/>
              </w:rPr>
              <w:t>wym</w:t>
            </w:r>
          </w:p>
        </w:tc>
      </w:tr>
    </w:tbl>
    <w:p w14:paraId="3798DEB0" w14:textId="77777777" w:rsidR="006974D5" w:rsidRPr="00F53F75" w:rsidRDefault="006974D5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EA3D9B4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6974D5" w14:paraId="34E6AA0D" w14:textId="77777777" w:rsidTr="00AB655E">
        <w:tc>
          <w:tcPr>
            <w:tcW w:w="9778" w:type="dxa"/>
          </w:tcPr>
          <w:p w14:paraId="6EE3D170" w14:textId="77777777" w:rsidR="00AB655E" w:rsidRPr="006974D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974D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D2638" w:rsidRPr="006974D5" w14:paraId="4CEC3609" w14:textId="77777777" w:rsidTr="00004948">
        <w:tc>
          <w:tcPr>
            <w:tcW w:w="9778" w:type="dxa"/>
            <w:vAlign w:val="center"/>
          </w:tcPr>
          <w:p w14:paraId="10169203" w14:textId="669432C5" w:rsidR="00AD2638" w:rsidRPr="006974D5" w:rsidRDefault="006974D5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974D5">
              <w:rPr>
                <w:rFonts w:ascii="Tahoma" w:hAnsi="Tahoma" w:cs="Tahoma"/>
                <w:b w:val="0"/>
                <w:sz w:val="20"/>
              </w:rPr>
              <w:t xml:space="preserve">E-gatunki: dziennikarz w nowej przestrzeni komunikowania / red. nauk. Wiesław Godzic, Zbigniew Bauer ; współpr. Paweł Wieczorek. - Warszawa : Wydawnictwo </w:t>
            </w:r>
            <w:proofErr w:type="spellStart"/>
            <w:r w:rsidRPr="006974D5">
              <w:rPr>
                <w:rFonts w:ascii="Tahoma" w:hAnsi="Tahoma" w:cs="Tahoma"/>
                <w:b w:val="0"/>
                <w:sz w:val="20"/>
              </w:rPr>
              <w:t>Poltext</w:t>
            </w:r>
            <w:proofErr w:type="spellEnd"/>
            <w:r w:rsidRPr="006974D5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6974D5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6974D5">
              <w:rPr>
                <w:rFonts w:ascii="Tahoma" w:hAnsi="Tahoma" w:cs="Tahoma"/>
                <w:b w:val="0"/>
                <w:sz w:val="20"/>
              </w:rPr>
              <w:t>. 2015.</w:t>
            </w:r>
          </w:p>
        </w:tc>
      </w:tr>
      <w:tr w:rsidR="00AD2638" w:rsidRPr="006974D5" w14:paraId="1E64EDBE" w14:textId="77777777" w:rsidTr="00004948">
        <w:tc>
          <w:tcPr>
            <w:tcW w:w="9778" w:type="dxa"/>
            <w:vAlign w:val="center"/>
          </w:tcPr>
          <w:p w14:paraId="1CE1D2E9" w14:textId="77777777" w:rsidR="00AD2638" w:rsidRPr="006974D5" w:rsidRDefault="00AD2638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974D5">
              <w:rPr>
                <w:rFonts w:ascii="Tahoma" w:hAnsi="Tahoma" w:cs="Tahoma"/>
                <w:b w:val="0"/>
                <w:sz w:val="20"/>
              </w:rPr>
              <w:t>L. Olszański, Dziennikarstwo internetowe, Wydawnictwo Akademickie i Profesjonalne, Warszawa 2006</w:t>
            </w:r>
          </w:p>
        </w:tc>
      </w:tr>
    </w:tbl>
    <w:p w14:paraId="2101553D" w14:textId="77777777"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14:paraId="00667B6B" w14:textId="77777777" w:rsidTr="00AF7D73">
        <w:tc>
          <w:tcPr>
            <w:tcW w:w="9778" w:type="dxa"/>
          </w:tcPr>
          <w:p w14:paraId="4B2FB603" w14:textId="77777777"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D2638" w:rsidRPr="0001795B" w14:paraId="754537AF" w14:textId="77777777" w:rsidTr="00004948">
        <w:tc>
          <w:tcPr>
            <w:tcW w:w="9778" w:type="dxa"/>
            <w:vAlign w:val="center"/>
          </w:tcPr>
          <w:p w14:paraId="769961AE" w14:textId="6A0FEEE8" w:rsidR="00AD2638" w:rsidRPr="003F682E" w:rsidRDefault="00AD2638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F682E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3F682E">
              <w:rPr>
                <w:rFonts w:ascii="Tahoma" w:hAnsi="Tahoma" w:cs="Tahoma"/>
                <w:b w:val="0"/>
                <w:sz w:val="20"/>
              </w:rPr>
              <w:t>Fras</w:t>
            </w:r>
            <w:proofErr w:type="spellEnd"/>
            <w:r w:rsidR="006974D5">
              <w:rPr>
                <w:rFonts w:ascii="Tahoma" w:hAnsi="Tahoma" w:cs="Tahoma"/>
                <w:b w:val="0"/>
                <w:sz w:val="20"/>
              </w:rPr>
              <w:t>,</w:t>
            </w:r>
            <w:r w:rsidRPr="003F682E">
              <w:rPr>
                <w:rFonts w:ascii="Tahoma" w:hAnsi="Tahoma" w:cs="Tahoma"/>
                <w:b w:val="0"/>
                <w:sz w:val="20"/>
              </w:rPr>
              <w:t xml:space="preserve"> Dziennikarski warsztat językowy, W</w:t>
            </w:r>
            <w:r w:rsidR="00487A80">
              <w:rPr>
                <w:rFonts w:ascii="Tahoma" w:hAnsi="Tahoma" w:cs="Tahoma"/>
                <w:b w:val="0"/>
                <w:sz w:val="20"/>
              </w:rPr>
              <w:t>ydawnictwo Uniwersytetu Wrocław</w:t>
            </w:r>
            <w:r w:rsidRPr="003F682E">
              <w:rPr>
                <w:rFonts w:ascii="Tahoma" w:hAnsi="Tahoma" w:cs="Tahoma"/>
                <w:b w:val="0"/>
                <w:sz w:val="20"/>
              </w:rPr>
              <w:t>skiego, Wrocław 1999</w:t>
            </w:r>
          </w:p>
        </w:tc>
      </w:tr>
      <w:tr w:rsidR="00AD2638" w:rsidRPr="0001795B" w14:paraId="021B394D" w14:textId="77777777" w:rsidTr="00004948">
        <w:tc>
          <w:tcPr>
            <w:tcW w:w="9778" w:type="dxa"/>
            <w:vAlign w:val="center"/>
          </w:tcPr>
          <w:p w14:paraId="7B763D51" w14:textId="77777777" w:rsidR="00AD2638" w:rsidRPr="003F682E" w:rsidRDefault="00AD2638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F682E">
              <w:rPr>
                <w:rFonts w:ascii="Tahoma" w:hAnsi="Tahoma" w:cs="Tahoma"/>
                <w:b w:val="0"/>
                <w:sz w:val="20"/>
              </w:rPr>
              <w:t xml:space="preserve">M. Chyliński, S. </w:t>
            </w:r>
            <w:proofErr w:type="spellStart"/>
            <w:r w:rsidRPr="003F682E">
              <w:rPr>
                <w:rFonts w:ascii="Tahoma" w:hAnsi="Tahoma" w:cs="Tahoma"/>
                <w:b w:val="0"/>
                <w:sz w:val="20"/>
              </w:rPr>
              <w:t>Russ</w:t>
            </w:r>
            <w:proofErr w:type="spellEnd"/>
            <w:r w:rsidRPr="003F682E">
              <w:rPr>
                <w:rFonts w:ascii="Tahoma" w:hAnsi="Tahoma" w:cs="Tahoma"/>
                <w:b w:val="0"/>
                <w:sz w:val="20"/>
              </w:rPr>
              <w:t xml:space="preserve"> - </w:t>
            </w:r>
            <w:proofErr w:type="spellStart"/>
            <w:r w:rsidRPr="003F682E">
              <w:rPr>
                <w:rFonts w:ascii="Tahoma" w:hAnsi="Tahoma" w:cs="Tahoma"/>
                <w:b w:val="0"/>
                <w:sz w:val="20"/>
              </w:rPr>
              <w:t>Mohl</w:t>
            </w:r>
            <w:proofErr w:type="spellEnd"/>
            <w:r w:rsidRPr="003F682E">
              <w:rPr>
                <w:rFonts w:ascii="Tahoma" w:hAnsi="Tahoma" w:cs="Tahoma"/>
                <w:b w:val="0"/>
                <w:sz w:val="20"/>
              </w:rPr>
              <w:t>, Dziennikarstwo, Warszawa 2007</w:t>
            </w:r>
          </w:p>
        </w:tc>
      </w:tr>
    </w:tbl>
    <w:p w14:paraId="5383F1B6" w14:textId="77777777" w:rsidR="00C749B2" w:rsidRDefault="00C749B2" w:rsidP="00C749B2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7CE91F09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>Nakład pracy studenta - bilans punktów ECTS</w:t>
      </w:r>
    </w:p>
    <w:p w14:paraId="3AF7D0B0" w14:textId="77777777"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C749B2" w:rsidRPr="000039FB" w14:paraId="7FA9FD70" w14:textId="77777777" w:rsidTr="004C1141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2BB2C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6BC4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749B2" w:rsidRPr="000039FB" w14:paraId="7988F3B3" w14:textId="77777777" w:rsidTr="004C1141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CBD94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B566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4128B" w:rsidRPr="000039FB" w14:paraId="2E9B0E46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D573" w14:textId="6AEA6765" w:rsidR="00B4128B" w:rsidRPr="000039FB" w:rsidRDefault="00B4128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6CA7" w14:textId="22F77E9B" w:rsidR="00B4128B" w:rsidRDefault="00B4128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B4128B" w:rsidRPr="000039FB" w14:paraId="1C533723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2CBC" w14:textId="13072A21" w:rsidR="00B4128B" w:rsidRPr="000039FB" w:rsidRDefault="00B4128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836" w14:textId="0BC0B630" w:rsidR="00B4128B" w:rsidRDefault="00B4128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3h</w:t>
            </w:r>
          </w:p>
        </w:tc>
      </w:tr>
      <w:tr w:rsidR="00B4128B" w:rsidRPr="000039FB" w14:paraId="0494D480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CD82" w14:textId="0A48B940" w:rsidR="00B4128B" w:rsidRPr="000039FB" w:rsidRDefault="00B4128B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CDB1" w14:textId="4D82E917" w:rsidR="00B4128B" w:rsidRDefault="00B4128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C749B2" w:rsidRPr="000039FB" w14:paraId="718C91B9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1E94" w14:textId="5D093C05" w:rsidR="00C749B2" w:rsidRPr="000039FB" w:rsidRDefault="00C749B2" w:rsidP="00B4128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</w:t>
            </w:r>
            <w:r w:rsidR="00B4128B">
              <w:rPr>
                <w:color w:val="auto"/>
                <w:sz w:val="20"/>
                <w:szCs w:val="20"/>
              </w:rPr>
              <w:t>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D3AE" w14:textId="3FC040CE" w:rsidR="00C749B2" w:rsidRPr="000039FB" w:rsidRDefault="00C749B2" w:rsidP="00B412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B4128B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C749B2" w:rsidRPr="000039FB" w14:paraId="1E127171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6C68" w14:textId="15D72A04" w:rsidR="00C749B2" w:rsidRPr="000039FB" w:rsidRDefault="00C749B2" w:rsidP="00B4128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</w:t>
            </w:r>
            <w:r w:rsidR="00B4128B">
              <w:rPr>
                <w:color w:val="auto"/>
                <w:sz w:val="20"/>
                <w:szCs w:val="20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918C" w14:textId="4ABAC079" w:rsidR="00C749B2" w:rsidRPr="000039FB" w:rsidRDefault="00B4128B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="00C749B2">
              <w:rPr>
                <w:color w:val="auto"/>
                <w:sz w:val="20"/>
                <w:szCs w:val="20"/>
              </w:rPr>
              <w:t>h</w:t>
            </w:r>
          </w:p>
        </w:tc>
      </w:tr>
      <w:tr w:rsidR="00C749B2" w:rsidRPr="000039FB" w14:paraId="60B6A018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BDC3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C724" w14:textId="341E7C73" w:rsidR="00C749B2" w:rsidRPr="000039FB" w:rsidRDefault="00C749B2" w:rsidP="00B412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B4128B">
              <w:rPr>
                <w:b/>
                <w:color w:val="auto"/>
                <w:sz w:val="20"/>
                <w:szCs w:val="20"/>
              </w:rPr>
              <w:t>5</w:t>
            </w:r>
            <w:r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749B2" w:rsidRPr="000039FB" w14:paraId="566B4135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A7C3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C507" w14:textId="77777777" w:rsidR="00C749B2" w:rsidRPr="000039FB" w:rsidRDefault="00C749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C749B2" w:rsidRPr="000039FB" w14:paraId="28CA9DEA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79C6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93DF" w14:textId="77777777" w:rsidR="00C749B2" w:rsidRPr="000039FB" w:rsidRDefault="00C749B2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749B2" w:rsidRPr="000039FB" w14:paraId="6FA0A124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F3ED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7D60" w14:textId="77777777" w:rsidR="00C749B2" w:rsidRPr="000039FB" w:rsidRDefault="00C749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500DBDCA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C749B2">
      <w:footerReference w:type="even" r:id="rId10"/>
      <w:footerReference w:type="default" r:id="rId11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1F80F" w14:textId="77777777" w:rsidR="004B0D80" w:rsidRDefault="004B0D80">
      <w:r>
        <w:separator/>
      </w:r>
    </w:p>
  </w:endnote>
  <w:endnote w:type="continuationSeparator" w:id="0">
    <w:p w14:paraId="4B45EF7E" w14:textId="77777777" w:rsidR="004B0D80" w:rsidRDefault="004B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F3F17" w14:textId="77777777" w:rsidR="00093F48" w:rsidRDefault="00093F4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E438A3" w14:textId="77777777" w:rsidR="00093F48" w:rsidRDefault="00093F4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FCBA35A" w14:textId="77777777" w:rsidR="00093F48" w:rsidRPr="0080542D" w:rsidRDefault="00093F4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F45902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25268" w14:textId="77777777" w:rsidR="004B0D80" w:rsidRDefault="004B0D80">
      <w:r>
        <w:separator/>
      </w:r>
    </w:p>
  </w:footnote>
  <w:footnote w:type="continuationSeparator" w:id="0">
    <w:p w14:paraId="577C14E3" w14:textId="77777777" w:rsidR="004B0D80" w:rsidRDefault="004B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75"/>
    <w:rsid w:val="00083761"/>
    <w:rsid w:val="00093F48"/>
    <w:rsid w:val="00096DEE"/>
    <w:rsid w:val="000A1541"/>
    <w:rsid w:val="000A5135"/>
    <w:rsid w:val="000C41C8"/>
    <w:rsid w:val="000D6CF0"/>
    <w:rsid w:val="000D7D8F"/>
    <w:rsid w:val="000E549E"/>
    <w:rsid w:val="00114163"/>
    <w:rsid w:val="00115762"/>
    <w:rsid w:val="00131673"/>
    <w:rsid w:val="00133A52"/>
    <w:rsid w:val="00165155"/>
    <w:rsid w:val="00185643"/>
    <w:rsid w:val="00192061"/>
    <w:rsid w:val="00196F16"/>
    <w:rsid w:val="001B3BF7"/>
    <w:rsid w:val="001C4F0A"/>
    <w:rsid w:val="001D02F9"/>
    <w:rsid w:val="001D73E7"/>
    <w:rsid w:val="001E3F2A"/>
    <w:rsid w:val="0020696D"/>
    <w:rsid w:val="002325AB"/>
    <w:rsid w:val="00232843"/>
    <w:rsid w:val="00235B99"/>
    <w:rsid w:val="00285CA1"/>
    <w:rsid w:val="00293E7C"/>
    <w:rsid w:val="002A249F"/>
    <w:rsid w:val="002A5E02"/>
    <w:rsid w:val="002F74C7"/>
    <w:rsid w:val="0030528D"/>
    <w:rsid w:val="00307065"/>
    <w:rsid w:val="00314269"/>
    <w:rsid w:val="00316CE8"/>
    <w:rsid w:val="00350CF9"/>
    <w:rsid w:val="0035344F"/>
    <w:rsid w:val="00365292"/>
    <w:rsid w:val="00371123"/>
    <w:rsid w:val="003724A3"/>
    <w:rsid w:val="0037539C"/>
    <w:rsid w:val="003946A9"/>
    <w:rsid w:val="0039645B"/>
    <w:rsid w:val="003973B8"/>
    <w:rsid w:val="003A5FF0"/>
    <w:rsid w:val="003D0B08"/>
    <w:rsid w:val="003D4003"/>
    <w:rsid w:val="003E1A8D"/>
    <w:rsid w:val="003F4233"/>
    <w:rsid w:val="003F7B62"/>
    <w:rsid w:val="004047B4"/>
    <w:rsid w:val="00412A5F"/>
    <w:rsid w:val="004252DC"/>
    <w:rsid w:val="00426BA1"/>
    <w:rsid w:val="00426BFE"/>
    <w:rsid w:val="00442815"/>
    <w:rsid w:val="00457FDC"/>
    <w:rsid w:val="004600E4"/>
    <w:rsid w:val="00476517"/>
    <w:rsid w:val="00477656"/>
    <w:rsid w:val="004846A3"/>
    <w:rsid w:val="0048771D"/>
    <w:rsid w:val="00487A80"/>
    <w:rsid w:val="00497319"/>
    <w:rsid w:val="004A1B60"/>
    <w:rsid w:val="004B020B"/>
    <w:rsid w:val="004B0D80"/>
    <w:rsid w:val="004B7F7B"/>
    <w:rsid w:val="004C4181"/>
    <w:rsid w:val="004C5269"/>
    <w:rsid w:val="004D26FD"/>
    <w:rsid w:val="004D72D9"/>
    <w:rsid w:val="004F2C68"/>
    <w:rsid w:val="00503749"/>
    <w:rsid w:val="0052302F"/>
    <w:rsid w:val="005247A6"/>
    <w:rsid w:val="00541D88"/>
    <w:rsid w:val="00557633"/>
    <w:rsid w:val="00581858"/>
    <w:rsid w:val="005930A7"/>
    <w:rsid w:val="005955F9"/>
    <w:rsid w:val="005B668D"/>
    <w:rsid w:val="005B7753"/>
    <w:rsid w:val="005C55D0"/>
    <w:rsid w:val="00600197"/>
    <w:rsid w:val="00603431"/>
    <w:rsid w:val="00610927"/>
    <w:rsid w:val="00617968"/>
    <w:rsid w:val="00623B38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06FB"/>
    <w:rsid w:val="006974D5"/>
    <w:rsid w:val="006A46E0"/>
    <w:rsid w:val="006B07BF"/>
    <w:rsid w:val="006B0982"/>
    <w:rsid w:val="006D6EB3"/>
    <w:rsid w:val="006E1448"/>
    <w:rsid w:val="006E189D"/>
    <w:rsid w:val="006E6720"/>
    <w:rsid w:val="006F1EAF"/>
    <w:rsid w:val="00707A4B"/>
    <w:rsid w:val="00714103"/>
    <w:rsid w:val="007158A9"/>
    <w:rsid w:val="007323D8"/>
    <w:rsid w:val="0073390C"/>
    <w:rsid w:val="00741B8D"/>
    <w:rsid w:val="007461A1"/>
    <w:rsid w:val="00752EEE"/>
    <w:rsid w:val="007676FC"/>
    <w:rsid w:val="007720A2"/>
    <w:rsid w:val="00776076"/>
    <w:rsid w:val="00790329"/>
    <w:rsid w:val="007A79F2"/>
    <w:rsid w:val="007C068F"/>
    <w:rsid w:val="007C675D"/>
    <w:rsid w:val="007D191E"/>
    <w:rsid w:val="007F1FC0"/>
    <w:rsid w:val="007F2FF6"/>
    <w:rsid w:val="007F3F44"/>
    <w:rsid w:val="008046AE"/>
    <w:rsid w:val="0080542D"/>
    <w:rsid w:val="00814C3C"/>
    <w:rsid w:val="00846BE3"/>
    <w:rsid w:val="00847A73"/>
    <w:rsid w:val="008529D5"/>
    <w:rsid w:val="00857E00"/>
    <w:rsid w:val="00872BD8"/>
    <w:rsid w:val="00877135"/>
    <w:rsid w:val="008938C7"/>
    <w:rsid w:val="008B6A8D"/>
    <w:rsid w:val="008C6711"/>
    <w:rsid w:val="008C7BF3"/>
    <w:rsid w:val="008D2150"/>
    <w:rsid w:val="008D66FC"/>
    <w:rsid w:val="008E190E"/>
    <w:rsid w:val="009146BE"/>
    <w:rsid w:val="00914E87"/>
    <w:rsid w:val="00923212"/>
    <w:rsid w:val="00926934"/>
    <w:rsid w:val="00931F5B"/>
    <w:rsid w:val="00932C9B"/>
    <w:rsid w:val="00933296"/>
    <w:rsid w:val="00940876"/>
    <w:rsid w:val="009458F5"/>
    <w:rsid w:val="00955477"/>
    <w:rsid w:val="009614FE"/>
    <w:rsid w:val="00964390"/>
    <w:rsid w:val="00973C85"/>
    <w:rsid w:val="009A3FEE"/>
    <w:rsid w:val="009A43CE"/>
    <w:rsid w:val="009A6ABC"/>
    <w:rsid w:val="009B4991"/>
    <w:rsid w:val="009C6EE5"/>
    <w:rsid w:val="009C7636"/>
    <w:rsid w:val="009C7640"/>
    <w:rsid w:val="009E09D8"/>
    <w:rsid w:val="00A00181"/>
    <w:rsid w:val="00A11DDA"/>
    <w:rsid w:val="00A21AFF"/>
    <w:rsid w:val="00A22B5F"/>
    <w:rsid w:val="00A32047"/>
    <w:rsid w:val="00A339E6"/>
    <w:rsid w:val="00A45FE3"/>
    <w:rsid w:val="00A64607"/>
    <w:rsid w:val="00A65076"/>
    <w:rsid w:val="00A72713"/>
    <w:rsid w:val="00AA3B18"/>
    <w:rsid w:val="00AB655E"/>
    <w:rsid w:val="00AC57A5"/>
    <w:rsid w:val="00AD2365"/>
    <w:rsid w:val="00AD2638"/>
    <w:rsid w:val="00AE370B"/>
    <w:rsid w:val="00AE3B8A"/>
    <w:rsid w:val="00AF0B6F"/>
    <w:rsid w:val="00AF7D73"/>
    <w:rsid w:val="00B03E50"/>
    <w:rsid w:val="00B056F7"/>
    <w:rsid w:val="00B33812"/>
    <w:rsid w:val="00B37BB2"/>
    <w:rsid w:val="00B4128B"/>
    <w:rsid w:val="00B46FA8"/>
    <w:rsid w:val="00B60B0B"/>
    <w:rsid w:val="00B83F26"/>
    <w:rsid w:val="00B95607"/>
    <w:rsid w:val="00B96AC5"/>
    <w:rsid w:val="00BB45E8"/>
    <w:rsid w:val="00BB4F43"/>
    <w:rsid w:val="00C10249"/>
    <w:rsid w:val="00C15B5C"/>
    <w:rsid w:val="00C37C9A"/>
    <w:rsid w:val="00C50308"/>
    <w:rsid w:val="00C5263E"/>
    <w:rsid w:val="00C749B2"/>
    <w:rsid w:val="00C74B65"/>
    <w:rsid w:val="00C947FB"/>
    <w:rsid w:val="00CB04E1"/>
    <w:rsid w:val="00CB5513"/>
    <w:rsid w:val="00CC7793"/>
    <w:rsid w:val="00CD2DB2"/>
    <w:rsid w:val="00CF1CB2"/>
    <w:rsid w:val="00D11547"/>
    <w:rsid w:val="00D267AB"/>
    <w:rsid w:val="00D36BD4"/>
    <w:rsid w:val="00D404A9"/>
    <w:rsid w:val="00D43CB7"/>
    <w:rsid w:val="00D465B9"/>
    <w:rsid w:val="00DB0142"/>
    <w:rsid w:val="00DD2ED3"/>
    <w:rsid w:val="00DD6CC3"/>
    <w:rsid w:val="00DE190F"/>
    <w:rsid w:val="00DF5C11"/>
    <w:rsid w:val="00DF6387"/>
    <w:rsid w:val="00E02557"/>
    <w:rsid w:val="00E16E4A"/>
    <w:rsid w:val="00E46276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0A85"/>
    <w:rsid w:val="00F31E7C"/>
    <w:rsid w:val="00F4304E"/>
    <w:rsid w:val="00F45902"/>
    <w:rsid w:val="00F469CC"/>
    <w:rsid w:val="00F51A47"/>
    <w:rsid w:val="00F53F75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F348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B1527-2933-41EC-8FA9-84F8FA08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725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2012-05-21T07:27:00Z</cp:lastPrinted>
  <dcterms:created xsi:type="dcterms:W3CDTF">2019-09-25T12:33:00Z</dcterms:created>
  <dcterms:modified xsi:type="dcterms:W3CDTF">2019-10-02T11:03:00Z</dcterms:modified>
</cp:coreProperties>
</file>